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A19" w:rsidRPr="001735B7" w:rsidRDefault="00145A19" w:rsidP="00F76C0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Утвержден</w:t>
      </w:r>
    </w:p>
    <w:p w:rsidR="00145A19" w:rsidRPr="001735B7" w:rsidRDefault="00145A19" w:rsidP="00F76C0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постановлением Правления ПФР</w:t>
      </w:r>
    </w:p>
    <w:p w:rsidR="00145A19" w:rsidRPr="001735B7" w:rsidRDefault="00145A19" w:rsidP="00F76C0E">
      <w:pPr>
        <w:pStyle w:val="ConsPlusNormal"/>
        <w:spacing w:line="288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от 25 декабря 2019 г.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730п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F76C0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ПОРЯДОК</w:t>
      </w:r>
    </w:p>
    <w:p w:rsidR="00145A19" w:rsidRPr="001735B7" w:rsidRDefault="00145A19" w:rsidP="00F76C0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ЗАПОЛНЕНИЯ ФОРМЫ "СВЕДЕНИЯ О ТРУДОВОЙ ДЕЯТЕЛЬНОСТИ</w:t>
      </w:r>
    </w:p>
    <w:p w:rsidR="00145A19" w:rsidRPr="001735B7" w:rsidRDefault="00145A19" w:rsidP="00F76C0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ЗАРЕГИСТРИРОВАННОГО ЛИЦА (СЗВ-ТД)"</w:t>
      </w:r>
    </w:p>
    <w:p w:rsidR="00145A19" w:rsidRPr="001735B7" w:rsidRDefault="00F76C0E" w:rsidP="00F76C0E">
      <w:pPr>
        <w:spacing w:after="0" w:line="28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(в ред. </w:t>
      </w:r>
      <w:hyperlink r:id="rId7" w:history="1">
        <w:r w:rsidRPr="001735B7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Правления </w:t>
      </w:r>
      <w:r>
        <w:rPr>
          <w:rFonts w:ascii="Times New Roman" w:hAnsi="Times New Roman" w:cs="Times New Roman"/>
          <w:sz w:val="27"/>
          <w:szCs w:val="27"/>
        </w:rPr>
        <w:t>ПФР</w:t>
      </w:r>
      <w:r w:rsidRPr="001735B7">
        <w:rPr>
          <w:rFonts w:ascii="Times New Roman" w:hAnsi="Times New Roman" w:cs="Times New Roman"/>
          <w:sz w:val="27"/>
          <w:szCs w:val="27"/>
        </w:rPr>
        <w:t xml:space="preserve"> от 27.10.2020 </w:t>
      </w:r>
      <w:r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769п)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1735B7">
      <w:pPr>
        <w:pStyle w:val="ConsPlusTitle"/>
        <w:spacing w:after="120" w:line="288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1.1. Настоящий Порядок определяет правила заполнения </w:t>
      </w:r>
      <w:hyperlink r:id="rId8" w:history="1">
        <w:r w:rsidRPr="001735B7">
          <w:rPr>
            <w:rFonts w:ascii="Times New Roman" w:hAnsi="Times New Roman" w:cs="Times New Roman"/>
            <w:sz w:val="27"/>
            <w:szCs w:val="27"/>
          </w:rPr>
          <w:t>формы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"Сведения о трудовой деятельности зарегистрированного лица (СЗВ-ТД)" (далее - форма СЗВ-ТД) и представления ее в территориальный орган Пенсионного фонда Российской Федерации (далее - территориальный орган ПФР).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1.2. </w:t>
      </w:r>
      <w:hyperlink r:id="rId9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заполняется на основании приказов (распоряжений), иных решений или документов, подтверждающих оформление трудовых отношений между страхователем и зарегистрированным лицом, и содержит сведения о трудовой деятельности зарегистрированного лица, его приеме на работу, переводах на другую постоянную работу и об увольнении.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1.3. </w:t>
      </w:r>
      <w:hyperlink r:id="rId10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является документом персонифицированного учета.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1.4. </w:t>
      </w:r>
      <w:hyperlink r:id="rId11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заполняется и представляется страхователями в территориальный орган ПФР на всех зарегистрированных лиц (включая лиц, работающих по совместительству и на дистанционной работе), с которыми заключены или прекращены трудовые (служебные) отношения в соответствии с Трудовым </w:t>
      </w:r>
      <w:hyperlink r:id="rId12" w:history="1">
        <w:r w:rsidRPr="001735B7">
          <w:rPr>
            <w:rFonts w:ascii="Times New Roman" w:hAnsi="Times New Roman" w:cs="Times New Roman"/>
            <w:sz w:val="27"/>
            <w:szCs w:val="27"/>
          </w:rPr>
          <w:t>кодексом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Российской Федерации (Собрание законодательства Российской Федерации, 2002,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1, ст. 3;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официальный интернет-портал правовой информации http://www.pravo.gov.ru, 16 декабря 2019 г.,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0001201912160070) или иными федеральными законами, в отношении которых произведены другие кадровые изменения (в том числе перевод на другую постоянную работу, установление второй и последующей профессии или иной квалификации, отмена ранее произведенных мероприятий и другие), а также в случае подачи зарегистрированным лицом заявления о продолжении ведения страхователем трудовой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книжки в соответствии со </w:t>
      </w:r>
      <w:hyperlink r:id="rId13" w:history="1">
        <w:r w:rsidRPr="001735B7">
          <w:rPr>
            <w:rFonts w:ascii="Times New Roman" w:hAnsi="Times New Roman" w:cs="Times New Roman"/>
            <w:sz w:val="27"/>
            <w:szCs w:val="27"/>
          </w:rPr>
          <w:t>статьей 66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(Собрание законодательства Российской Федерации, 2002,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1, ст. 3; официальный интернет-портал правовой информации http://www.pravo.gov.ru, 16 декабря 2019 г.,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0001201912160070) либо о представлении ему страхователем сведений о трудовой деятельности в соответствии со </w:t>
      </w:r>
      <w:hyperlink r:id="rId14" w:history="1">
        <w:r w:rsidRPr="001735B7">
          <w:rPr>
            <w:rFonts w:ascii="Times New Roman" w:hAnsi="Times New Roman" w:cs="Times New Roman"/>
            <w:sz w:val="27"/>
            <w:szCs w:val="27"/>
          </w:rPr>
          <w:t>статьей 66.1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Трудового кодекса Российской Федерации (Собрание законодательства Российской Федерации, 2002,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1, ст. 3;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2019, официальный </w:t>
      </w:r>
      <w:r w:rsidRPr="001735B7">
        <w:rPr>
          <w:rFonts w:ascii="Times New Roman" w:hAnsi="Times New Roman" w:cs="Times New Roman"/>
          <w:sz w:val="27"/>
          <w:szCs w:val="27"/>
        </w:rPr>
        <w:lastRenderedPageBreak/>
        <w:t xml:space="preserve">интернет-портал правовой информации http://www.pravo.gov.ru, 16 декабря 2019 г.,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0001201912160070) (далее - кадровые мероприятия, заявление о продолжении ведения трудовой книжки, заявление о представлении сведений о трудовой деятельности соответственно).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1.5. </w:t>
      </w:r>
      <w:hyperlink r:id="rId15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представляется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 xml:space="preserve"> в том числе государственными органами в отношении отдельных категорий зарегистрированных лиц в соответствии с </w:t>
      </w:r>
      <w:hyperlink r:id="rId16" w:history="1">
        <w:r w:rsidRPr="001735B7">
          <w:rPr>
            <w:rFonts w:ascii="Times New Roman" w:hAnsi="Times New Roman" w:cs="Times New Roman"/>
            <w:sz w:val="27"/>
            <w:szCs w:val="27"/>
          </w:rPr>
          <w:t>абзацем третьим пункта 2.6 статьи 11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Федерального закона от 1 апреля 1996 г.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14, ст. 1401;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2019, официальный интернет-портал правовой информации http://www.pravo.gov.ru, 16 декабря 2019 г.,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0001201912160075).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1.6. </w:t>
      </w:r>
      <w:hyperlink r:id="rId17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представляется, начиная с 1 января 2020 года, не позднее 15 числа месяца, следующего за месяцем, в котором проведены кадровые мероприятия или подано заявление о продолжении ведения трудовой книжки либо о представлении сведений о трудовой деятельности &lt;1&gt;.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B7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1735B7">
          <w:rPr>
            <w:rFonts w:ascii="Times New Roman" w:hAnsi="Times New Roman" w:cs="Times New Roman"/>
            <w:sz w:val="24"/>
            <w:szCs w:val="24"/>
          </w:rPr>
          <w:t>Пункт 2.5 статьи 11</w:t>
        </w:r>
      </w:hyperlink>
      <w:r w:rsidRPr="001735B7">
        <w:rPr>
          <w:rFonts w:ascii="Times New Roman" w:hAnsi="Times New Roman" w:cs="Times New Roman"/>
          <w:sz w:val="24"/>
          <w:szCs w:val="24"/>
        </w:rPr>
        <w:t xml:space="preserve"> Федерального закона от 1 апреля 1996 г.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14, ст. 1401; 2019, официальный интернет-портал правовой информации http://www.pravo.gov.ru, 16 декабря 2019 г.,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0001201912160075).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1.7. При представлении </w:t>
      </w:r>
      <w:hyperlink r:id="rId19" w:history="1">
        <w:r w:rsidRPr="001735B7">
          <w:rPr>
            <w:rFonts w:ascii="Times New Roman" w:hAnsi="Times New Roman" w:cs="Times New Roman"/>
            <w:sz w:val="27"/>
            <w:szCs w:val="27"/>
          </w:rPr>
          <w:t>формы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впервые в отношении зарегистрированного лица страхователь одновременно представляет сведения о его трудовой деятельности (о последнем кадровом мероприятии) по состоянию на 1 января 2020 года у данного страхователя.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В случае отсутствия в течение 2020 года у зарегистрированного лица кадровых мероприятий и (или) заявления о продолжении ведения трудовой книжки либо о представлении сведений о трудовой деятельности сведения о трудовой деятельности по состоянию на 1 января 2020 года у данного страхователя на такое зарегистрированное лицо представляются не позднее 15 февраля 2021 года &lt;2&gt;.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B7"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20" w:history="1">
        <w:r w:rsidRPr="001735B7">
          <w:rPr>
            <w:rFonts w:ascii="Times New Roman" w:hAnsi="Times New Roman" w:cs="Times New Roman"/>
            <w:sz w:val="24"/>
            <w:szCs w:val="24"/>
          </w:rPr>
          <w:t>Пункт 2.5 статьи 11</w:t>
        </w:r>
      </w:hyperlink>
      <w:r w:rsidRPr="001735B7">
        <w:rPr>
          <w:rFonts w:ascii="Times New Roman" w:hAnsi="Times New Roman" w:cs="Times New Roman"/>
          <w:sz w:val="24"/>
          <w:szCs w:val="24"/>
        </w:rPr>
        <w:t xml:space="preserve"> Федерального закона от 1 апреля 1996 г.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27-ФЗ "Об индивидуальном (персонифицированном) учете в системе обязательного пенсионного страхования" (Собрание законодательства Российской Федерации, 1996,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14, ст. 1401; 2019, официальный интернет-портал правовой информации http://www.pravo.gov.ru, 16 декабря 2019 г.,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0001201912160075).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lastRenderedPageBreak/>
        <w:t xml:space="preserve">1.8.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Начиная с 1 января 2021 года, </w:t>
      </w:r>
      <w:hyperlink r:id="rId21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представляется в случае перевода на другую постоянную работу, подачи зарегистрированным лицом заявления о продолжении ведения трудовой книжки либо о представлении сведений о трудовой деятельности не позднее 15-го числа месяца, следующего за месяцем, в котором имели место такие кадровые мероприятия, а в случаях приема на работу и увольнения зарегистрированного лица - не позднее рабочего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дня, следующего за днем издания соответствующего приказа (распоряжения), иных решений или документов, подтверждающих оформление (прекращение) трудовых отношений &lt;3&gt;. При представлении сведений об увольнении зарегистрированного лица в </w:t>
      </w:r>
      <w:hyperlink r:id="rId22" w:history="1">
        <w:r w:rsidRPr="001735B7">
          <w:rPr>
            <w:rFonts w:ascii="Times New Roman" w:hAnsi="Times New Roman" w:cs="Times New Roman"/>
            <w:sz w:val="27"/>
            <w:szCs w:val="27"/>
          </w:rPr>
          <w:t>форму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включаются сведения о проведенных кадровых мероприятиях в отношении зарегистрированного лица, по которым отчетный период-месяц не завершен либо сведения за предыдущий отчетный период-месяц не представлены.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B7"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23" w:history="1">
        <w:r w:rsidRPr="001735B7">
          <w:rPr>
            <w:rFonts w:ascii="Times New Roman" w:hAnsi="Times New Roman" w:cs="Times New Roman"/>
            <w:sz w:val="24"/>
            <w:szCs w:val="24"/>
          </w:rPr>
          <w:t>Пункт 2.5 статьи 11</w:t>
        </w:r>
      </w:hyperlink>
      <w:r w:rsidRPr="001735B7">
        <w:rPr>
          <w:rFonts w:ascii="Times New Roman" w:hAnsi="Times New Roman" w:cs="Times New Roman"/>
          <w:sz w:val="24"/>
          <w:szCs w:val="24"/>
        </w:rPr>
        <w:t xml:space="preserve"> Федерального закона от 1 апреля 1996 г.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27-ФЗ "Об индивидуальном (персонифицированном) учете в системе обязательного пенсионного страхования (Собрание законодательства Российской Федерации, 1996,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14, ст. 1401; 2019, официальный интернет-портал правовой информации http://www.pravo.gov.ru, 16 декабря 2019 г.,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0001201912160075).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1.9. Страхователь представляет </w:t>
      </w:r>
      <w:hyperlink r:id="rId24" w:history="1">
        <w:r w:rsidRPr="001735B7">
          <w:rPr>
            <w:rFonts w:ascii="Times New Roman" w:hAnsi="Times New Roman" w:cs="Times New Roman"/>
            <w:sz w:val="27"/>
            <w:szCs w:val="27"/>
          </w:rPr>
          <w:t>форму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в форме электронного документа. В случае если численность работающих у него зарегистрированных лиц менее 25, он может представлять </w:t>
      </w:r>
      <w:hyperlink r:id="rId25" w:history="1">
        <w:r w:rsidRPr="001735B7">
          <w:rPr>
            <w:rFonts w:ascii="Times New Roman" w:hAnsi="Times New Roman" w:cs="Times New Roman"/>
            <w:sz w:val="27"/>
            <w:szCs w:val="27"/>
          </w:rPr>
          <w:t>форму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на бумажном носителе.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1.10. В случае представления </w:t>
      </w:r>
      <w:hyperlink r:id="rId26" w:history="1">
        <w:r w:rsidRPr="001735B7">
          <w:rPr>
            <w:rFonts w:ascii="Times New Roman" w:hAnsi="Times New Roman" w:cs="Times New Roman"/>
            <w:sz w:val="27"/>
            <w:szCs w:val="27"/>
          </w:rPr>
          <w:t>формы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на бумажном носителе страхователь заполняет ее чернилами, шариковой ручкой (могут использоваться любые цвета, кроме красного и зеленого) печатными буквами или при помощи средств вычислительной техники без помарок, исправлений и без каких-либо сокращений.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1.11. Документ заверяется подписью руководителя или доверенного лица и печатью организации (при наличии). Страхователь (работодатель), не являющийся юридическим лицом, заверяет входящие документы личной подписью. Позиции "</w:t>
      </w:r>
      <w:hyperlink r:id="rId27" w:history="1">
        <w:r w:rsidRPr="001735B7">
          <w:rPr>
            <w:rFonts w:ascii="Times New Roman" w:hAnsi="Times New Roman" w:cs="Times New Roman"/>
            <w:sz w:val="27"/>
            <w:szCs w:val="27"/>
          </w:rPr>
          <w:t>Наименование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должности руководителя", "</w:t>
      </w:r>
      <w:hyperlink r:id="rId28" w:history="1">
        <w:r w:rsidRPr="001735B7">
          <w:rPr>
            <w:rFonts w:ascii="Times New Roman" w:hAnsi="Times New Roman" w:cs="Times New Roman"/>
            <w:sz w:val="27"/>
            <w:szCs w:val="27"/>
          </w:rPr>
          <w:t>Расшифровка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подписи" (указывается Ф.И.О. полностью) обязательны к заполнению.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1.12. </w:t>
      </w:r>
      <w:hyperlink r:id="rId29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 в форме электронного документа представляется страхователем по </w:t>
      </w:r>
      <w:hyperlink r:id="rId30" w:history="1">
        <w:r w:rsidRPr="001735B7">
          <w:rPr>
            <w:rFonts w:ascii="Times New Roman" w:hAnsi="Times New Roman" w:cs="Times New Roman"/>
            <w:sz w:val="27"/>
            <w:szCs w:val="27"/>
          </w:rPr>
          <w:t>форматам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согласно приложению 3 к настоящему постановлению и подписывается усиленной квалифицированной электронной подписью в соответствии с Федеральным </w:t>
      </w:r>
      <w:hyperlink r:id="rId31" w:history="1">
        <w:r w:rsidRPr="001735B7"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от 6 апреля 2011 г.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63-ФЗ "Об электронной подписи" (Собрание законодательства Российской Федерации, 2011,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15, ст. 2036; 2016,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26, ст. 3889).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F76C0E">
      <w:pPr>
        <w:pStyle w:val="ConsPlusTitle"/>
        <w:spacing w:line="288" w:lineRule="auto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lastRenderedPageBreak/>
        <w:t xml:space="preserve">II. Правила заполнения </w:t>
      </w:r>
      <w:hyperlink r:id="rId32" w:history="1">
        <w:r w:rsidRPr="001735B7">
          <w:rPr>
            <w:rFonts w:ascii="Times New Roman" w:hAnsi="Times New Roman" w:cs="Times New Roman"/>
            <w:sz w:val="27"/>
            <w:szCs w:val="27"/>
          </w:rPr>
          <w:t>формы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"Сведения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о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 xml:space="preserve"> трудовой</w:t>
      </w:r>
    </w:p>
    <w:p w:rsidR="00145A19" w:rsidRPr="001735B7" w:rsidRDefault="00145A19" w:rsidP="00F76C0E">
      <w:pPr>
        <w:pStyle w:val="ConsPlusTitle"/>
        <w:spacing w:line="288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деятельности зарегистрированного лица (СЗВ-ТД)"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1735B7">
      <w:pPr>
        <w:pStyle w:val="ConsPlusTitle"/>
        <w:spacing w:after="120" w:line="288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2.1. Заполнение сведений о страхователе.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0" w:name="P38"/>
      <w:bookmarkEnd w:id="0"/>
      <w:r w:rsidRPr="001735B7">
        <w:rPr>
          <w:rFonts w:ascii="Times New Roman" w:hAnsi="Times New Roman" w:cs="Times New Roman"/>
          <w:sz w:val="27"/>
          <w:szCs w:val="27"/>
        </w:rPr>
        <w:t xml:space="preserve">2.1.1. В </w:t>
      </w:r>
      <w:hyperlink r:id="rId33" w:history="1">
        <w:r w:rsidRPr="001735B7">
          <w:rPr>
            <w:rFonts w:ascii="Times New Roman" w:hAnsi="Times New Roman" w:cs="Times New Roman"/>
            <w:sz w:val="27"/>
            <w:szCs w:val="27"/>
          </w:rPr>
          <w:t>поле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"Регистрационный номер в ПФР" указывается регистрационный номер страхователя, присвоенный ему при регистрации в качестве страхователя по обязательному пенсионному страхованию.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Регистрационный номер страхователя должен состоять из 12 цифр по следующему формату XXX-XXX-XXXXXX.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2.1.2. В </w:t>
      </w:r>
      <w:hyperlink r:id="rId34" w:history="1">
        <w:r w:rsidRPr="001735B7">
          <w:rPr>
            <w:rFonts w:ascii="Times New Roman" w:hAnsi="Times New Roman" w:cs="Times New Roman"/>
            <w:sz w:val="27"/>
            <w:szCs w:val="27"/>
          </w:rPr>
          <w:t>поле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"Работодатель (наименование)" указываются наименование организации в соответствии с учредительными документами (допускается наименование в латинской транскрипции), наименование отделения иностранной организации, осуществляющей деятельность на территории Российской Федерации, обособленного подразделения.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При представлении сведений индивидуальным предпринимателем, адвокатом, нотариусом, занимающимся частной практикой, главой крестьянского (фермерского) хозяйства указываются его фамилия, имя, отчество (при наличии) (полностью, без сокращений) в соответствии с документом, удостоверяющим личность.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2.1.3. В </w:t>
      </w:r>
      <w:hyperlink r:id="rId35" w:history="1">
        <w:r w:rsidRPr="001735B7">
          <w:rPr>
            <w:rFonts w:ascii="Times New Roman" w:hAnsi="Times New Roman" w:cs="Times New Roman"/>
            <w:sz w:val="27"/>
            <w:szCs w:val="27"/>
          </w:rPr>
          <w:t>поле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"ИНН" указывается идентификационный номер налогоплательщика (далее - ИНН).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Для юридического лица, образованного в соответствии с законодательством Российской Федерации, ИНН указывается в соответствии со свидетельством о постановке на учет в налоговом органе по месту нахождения на территории Российской Федерации.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Для физического лица ИНН указывается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в соответствии со свидетельством о постановке на учет в налоговом органе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 xml:space="preserve"> физического лица по месту жительства на территории Российской Федерации.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В </w:t>
      </w:r>
      <w:hyperlink r:id="rId36" w:history="1">
        <w:r w:rsidRPr="001735B7">
          <w:rPr>
            <w:rFonts w:ascii="Times New Roman" w:hAnsi="Times New Roman" w:cs="Times New Roman"/>
            <w:sz w:val="27"/>
            <w:szCs w:val="27"/>
          </w:rPr>
          <w:t>поле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"ИНН", состоящем из 12 знакомест, показатель ИНН плательщика, имеющий десять знаков, записывается в первых десяти знакоместах, в двух последних ставится прочерк.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" w:name="P45"/>
      <w:bookmarkEnd w:id="1"/>
      <w:r w:rsidRPr="001735B7">
        <w:rPr>
          <w:rFonts w:ascii="Times New Roman" w:hAnsi="Times New Roman" w:cs="Times New Roman"/>
          <w:sz w:val="27"/>
          <w:szCs w:val="27"/>
        </w:rPr>
        <w:t xml:space="preserve">2.1.4. В </w:t>
      </w:r>
      <w:hyperlink r:id="rId37" w:history="1">
        <w:r w:rsidRPr="001735B7">
          <w:rPr>
            <w:rFonts w:ascii="Times New Roman" w:hAnsi="Times New Roman" w:cs="Times New Roman"/>
            <w:sz w:val="27"/>
            <w:szCs w:val="27"/>
          </w:rPr>
          <w:t>поле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"КПП" указывается код причины постановки на учет по месту нахождения организации (далее - КПП) в соответствии со свидетельством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КПП по месту нахождения обособленного подразделения указывается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в </w:t>
      </w:r>
      <w:r w:rsidRPr="001735B7">
        <w:rPr>
          <w:rFonts w:ascii="Times New Roman" w:hAnsi="Times New Roman" w:cs="Times New Roman"/>
          <w:sz w:val="27"/>
          <w:szCs w:val="27"/>
        </w:rPr>
        <w:lastRenderedPageBreak/>
        <w:t>соответствии с уведомлением о постановке на учет в налоговом органе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 xml:space="preserve"> юридического лица, образованного в соответствии с законодательством Российской Федерации, по месту нахождения обособленного подразделения на территории Российской Федерации. КПП должен состоять из 9 цифр либо отсутствовать.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1735B7">
      <w:pPr>
        <w:pStyle w:val="ConsPlusTitle"/>
        <w:spacing w:after="120" w:line="288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2.2. Заполнение сведений о зарегистрированном лице.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2.2.1. Поля </w:t>
      </w:r>
      <w:hyperlink r:id="rId38" w:history="1">
        <w:r w:rsidRPr="001735B7">
          <w:rPr>
            <w:rFonts w:ascii="Times New Roman" w:hAnsi="Times New Roman" w:cs="Times New Roman"/>
            <w:sz w:val="27"/>
            <w:szCs w:val="27"/>
          </w:rPr>
          <w:t>"Фамилия"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, </w:t>
      </w:r>
      <w:hyperlink r:id="rId39" w:history="1">
        <w:r w:rsidRPr="001735B7">
          <w:rPr>
            <w:rFonts w:ascii="Times New Roman" w:hAnsi="Times New Roman" w:cs="Times New Roman"/>
            <w:sz w:val="27"/>
            <w:szCs w:val="27"/>
          </w:rPr>
          <w:t>"Имя"</w:t>
        </w:r>
      </w:hyperlink>
      <w:r w:rsidRPr="001735B7">
        <w:rPr>
          <w:rFonts w:ascii="Times New Roman" w:hAnsi="Times New Roman" w:cs="Times New Roman"/>
          <w:sz w:val="27"/>
          <w:szCs w:val="27"/>
        </w:rPr>
        <w:t>, "</w:t>
      </w:r>
      <w:hyperlink r:id="rId40" w:history="1">
        <w:r w:rsidRPr="001735B7">
          <w:rPr>
            <w:rFonts w:ascii="Times New Roman" w:hAnsi="Times New Roman" w:cs="Times New Roman"/>
            <w:sz w:val="27"/>
            <w:szCs w:val="27"/>
          </w:rPr>
          <w:t>Отчество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(при наличии)" заполняются на русском языке в именительном падеже полностью, без сокращений или замены имени и отчества инициалами.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Поля </w:t>
      </w:r>
      <w:hyperlink r:id="rId41" w:history="1">
        <w:r w:rsidRPr="001735B7">
          <w:rPr>
            <w:rFonts w:ascii="Times New Roman" w:hAnsi="Times New Roman" w:cs="Times New Roman"/>
            <w:sz w:val="27"/>
            <w:szCs w:val="27"/>
          </w:rPr>
          <w:t>"Фамилия"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и (или) </w:t>
      </w:r>
      <w:hyperlink r:id="rId42" w:history="1">
        <w:r w:rsidRPr="001735B7">
          <w:rPr>
            <w:rFonts w:ascii="Times New Roman" w:hAnsi="Times New Roman" w:cs="Times New Roman"/>
            <w:sz w:val="27"/>
            <w:szCs w:val="27"/>
          </w:rPr>
          <w:t>"Имя"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обязательны для заполнения.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2.2.2. В </w:t>
      </w:r>
      <w:hyperlink r:id="rId43" w:history="1">
        <w:r w:rsidRPr="001735B7">
          <w:rPr>
            <w:rFonts w:ascii="Times New Roman" w:hAnsi="Times New Roman" w:cs="Times New Roman"/>
            <w:sz w:val="27"/>
            <w:szCs w:val="27"/>
          </w:rPr>
          <w:t>поле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"Дата рождения" указывается дата рождения зарегистрированного лица.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2.2.3. В </w:t>
      </w:r>
      <w:hyperlink r:id="rId44" w:history="1">
        <w:r w:rsidRPr="001735B7">
          <w:rPr>
            <w:rFonts w:ascii="Times New Roman" w:hAnsi="Times New Roman" w:cs="Times New Roman"/>
            <w:sz w:val="27"/>
            <w:szCs w:val="27"/>
          </w:rPr>
          <w:t>поле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"СНИЛС" указывается страховой номер индивидуального лицевого счета зарегистрированного лица (далее - СНИЛС), в отношении которого представляется </w:t>
      </w:r>
      <w:hyperlink r:id="rId45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СНИЛС должен состоять из 11 цифр по формату XXX-XXX-XXX-XX или XXX-XXX-XXX XX.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2.2.4. Сведения, указанные в вышеперечисленных полях, должны соответствовать сведениям, указанным в документе, подтверждающем регистрацию в системе индивидуального (персонифицированного) учета Пенсионного фонда Российской Федерации &lt;4&gt;.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B7"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46" w:history="1">
        <w:r w:rsidRPr="001735B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1735B7">
        <w:rPr>
          <w:rFonts w:ascii="Times New Roman" w:hAnsi="Times New Roman" w:cs="Times New Roman"/>
          <w:sz w:val="24"/>
          <w:szCs w:val="24"/>
        </w:rPr>
        <w:t xml:space="preserve"> Правления ПФР от 13 июня 2019 г.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335п "Об утверждении формы документа, подтверждающего регистрацию в системе индивидуального (персонифицированного) учета, и порядка его оформления в форме электронного документа" (зарегистрировано Минюстом России 18 сентября 2019 г., регистрационный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55951).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1735B7">
      <w:pPr>
        <w:pStyle w:val="ConsPlusTitle"/>
        <w:spacing w:after="120" w:line="288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2.3. Заполнение сведений о дате подачи заявления о продолжении ведения трудовой книжки либо о предоставлении сведений о трудовой деятельности (далее - заявления).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В </w:t>
      </w:r>
      <w:hyperlink r:id="rId47" w:history="1">
        <w:r w:rsidRPr="001735B7">
          <w:rPr>
            <w:rFonts w:ascii="Times New Roman" w:hAnsi="Times New Roman" w:cs="Times New Roman"/>
            <w:sz w:val="27"/>
            <w:szCs w:val="27"/>
          </w:rPr>
          <w:t>поле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"Дата подачи" указывается дата подачи соответствующего заявления в формате ДД.ММ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>ГГГ. Поле заполняется тем работодателем, которому подано соответствующее заявление.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При необходимости представления корректирующей даты подачи зарегистрированным лицом одного из заявлений представляется </w:t>
      </w:r>
      <w:hyperlink r:id="rId48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СЗВ-ТД, где </w:t>
      </w:r>
      <w:r w:rsidRPr="001735B7">
        <w:rPr>
          <w:rFonts w:ascii="Times New Roman" w:hAnsi="Times New Roman" w:cs="Times New Roman"/>
          <w:sz w:val="27"/>
          <w:szCs w:val="27"/>
        </w:rPr>
        <w:lastRenderedPageBreak/>
        <w:t>в соответствующей строке заполняется новая дата подачи заявления.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В случае необходимости отмены ранее представленных сведений о подаче заявлений в соответствующей строке указывается ранее указанная дата и в </w:t>
      </w:r>
      <w:hyperlink r:id="rId49" w:history="1">
        <w:r w:rsidRPr="001735B7">
          <w:rPr>
            <w:rFonts w:ascii="Times New Roman" w:hAnsi="Times New Roman" w:cs="Times New Roman"/>
            <w:sz w:val="27"/>
            <w:szCs w:val="27"/>
          </w:rPr>
          <w:t>поле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"Признак отмены" проставляется знак "X".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1735B7">
      <w:pPr>
        <w:pStyle w:val="ConsPlusTitle"/>
        <w:spacing w:after="120" w:line="288" w:lineRule="auto"/>
        <w:ind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2.4. Заполнение сведений о работодателе, правопреемником которого является страхователь.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Раздел заполняется правопреемником страхователя о работодателе, который в настоящее время снят с учета в качестве страхователя в соответствии со </w:t>
      </w:r>
      <w:hyperlink r:id="rId50" w:history="1">
        <w:r w:rsidRPr="001735B7">
          <w:rPr>
            <w:rFonts w:ascii="Times New Roman" w:hAnsi="Times New Roman" w:cs="Times New Roman"/>
            <w:sz w:val="27"/>
            <w:szCs w:val="27"/>
          </w:rPr>
          <w:t>статьей 11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Федерального закона от 15 декабря 2001 г.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167-ФЗ "Об обязательном пенсионном страховании в Российской Федерации" (Собрание законодательства Российской Федерации, 2001,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51, ст. 4832;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2016,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27, ст. 4183), при необходимости представить (скорректировать) сведения о трудовой деятельности по зарегистрированному лицу, ранее представленные этим работодателем.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Реквизиты раздела заполняются согласно </w:t>
      </w:r>
      <w:hyperlink w:anchor="P38" w:history="1">
        <w:r w:rsidRPr="001735B7">
          <w:rPr>
            <w:rFonts w:ascii="Times New Roman" w:hAnsi="Times New Roman" w:cs="Times New Roman"/>
            <w:sz w:val="27"/>
            <w:szCs w:val="27"/>
          </w:rPr>
          <w:t>подпунктам 2.1.1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45" w:history="1">
        <w:r w:rsidRPr="001735B7">
          <w:rPr>
            <w:rFonts w:ascii="Times New Roman" w:hAnsi="Times New Roman" w:cs="Times New Roman"/>
            <w:sz w:val="27"/>
            <w:szCs w:val="27"/>
          </w:rPr>
          <w:t>2.1.4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настоящего Порядка.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(п. 2.4 в ред. </w:t>
      </w:r>
      <w:hyperlink r:id="rId51" w:history="1">
        <w:r w:rsidRPr="001735B7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Правления </w:t>
      </w:r>
      <w:r w:rsidR="001735B7">
        <w:rPr>
          <w:rFonts w:ascii="Times New Roman" w:hAnsi="Times New Roman" w:cs="Times New Roman"/>
          <w:sz w:val="27"/>
          <w:szCs w:val="27"/>
        </w:rPr>
        <w:t>ПФР</w:t>
      </w:r>
      <w:r w:rsidRPr="001735B7">
        <w:rPr>
          <w:rFonts w:ascii="Times New Roman" w:hAnsi="Times New Roman" w:cs="Times New Roman"/>
          <w:sz w:val="27"/>
          <w:szCs w:val="27"/>
        </w:rPr>
        <w:t xml:space="preserve"> от 27.10.2020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769п)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2.5. </w:t>
      </w:r>
      <w:hyperlink r:id="rId52" w:history="1">
        <w:r w:rsidRPr="001735B7">
          <w:rPr>
            <w:rFonts w:ascii="Times New Roman" w:hAnsi="Times New Roman" w:cs="Times New Roman"/>
            <w:sz w:val="27"/>
            <w:szCs w:val="27"/>
          </w:rPr>
          <w:t>Сведения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о трудовой деятельности зарегистрированного лица заполняются в следующем порядке: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68"/>
      <w:bookmarkEnd w:id="2"/>
      <w:r w:rsidRPr="001735B7">
        <w:rPr>
          <w:rFonts w:ascii="Times New Roman" w:hAnsi="Times New Roman" w:cs="Times New Roman"/>
          <w:sz w:val="27"/>
          <w:szCs w:val="27"/>
        </w:rPr>
        <w:t xml:space="preserve">2.5.1. В </w:t>
      </w:r>
      <w:hyperlink r:id="rId53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 xml:space="preserve">/п" указывается порядковый номер кадрового мероприятия в рамках представляемой </w:t>
      </w:r>
      <w:hyperlink r:id="rId54" w:history="1">
        <w:r w:rsidRPr="001735B7">
          <w:rPr>
            <w:rFonts w:ascii="Times New Roman" w:hAnsi="Times New Roman" w:cs="Times New Roman"/>
            <w:sz w:val="27"/>
            <w:szCs w:val="27"/>
          </w:rPr>
          <w:t>формы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2.5.2. В </w:t>
      </w:r>
      <w:hyperlink r:id="rId55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"Дата (число, месяц, год) приема, перевода, увольнения" указывается дата кадрового мероприятия в формате "ДД.ММ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>ГГГ".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2.5.3. В </w:t>
      </w:r>
      <w:hyperlink r:id="rId56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"Сведения о приеме, переводе, увольнении" указываются следующие мероприятия: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952"/>
        <w:gridCol w:w="6039"/>
      </w:tblGrid>
      <w:tr w:rsidR="00145A19" w:rsidRPr="001735B7" w:rsidTr="001735B7">
        <w:tc>
          <w:tcPr>
            <w:tcW w:w="710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2952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6039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Полное наименование мероприятия</w:t>
            </w:r>
          </w:p>
        </w:tc>
      </w:tr>
      <w:tr w:rsidR="00145A19" w:rsidRPr="001735B7" w:rsidTr="001735B7">
        <w:tc>
          <w:tcPr>
            <w:tcW w:w="710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952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ПРИЕМ</w:t>
            </w:r>
          </w:p>
        </w:tc>
        <w:tc>
          <w:tcPr>
            <w:tcW w:w="6039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Прием на работу (службу)</w:t>
            </w:r>
          </w:p>
        </w:tc>
      </w:tr>
      <w:tr w:rsidR="00145A19" w:rsidRPr="001735B7" w:rsidTr="001735B7">
        <w:tc>
          <w:tcPr>
            <w:tcW w:w="710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952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ПЕРЕВОД</w:t>
            </w:r>
          </w:p>
        </w:tc>
        <w:tc>
          <w:tcPr>
            <w:tcW w:w="6039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Перевод на другую работу</w:t>
            </w:r>
          </w:p>
        </w:tc>
      </w:tr>
      <w:tr w:rsidR="00145A19" w:rsidRPr="001735B7" w:rsidTr="001735B7">
        <w:tc>
          <w:tcPr>
            <w:tcW w:w="710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952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ПЕРЕИМЕНОВАНИЕ</w:t>
            </w:r>
          </w:p>
        </w:tc>
        <w:tc>
          <w:tcPr>
            <w:tcW w:w="6039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Изменение наименования страхователя</w:t>
            </w:r>
          </w:p>
        </w:tc>
      </w:tr>
      <w:tr w:rsidR="00145A19" w:rsidRPr="001735B7" w:rsidTr="001735B7">
        <w:tc>
          <w:tcPr>
            <w:tcW w:w="710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2952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УСТАНОВЛЕНИЕ (ПРИСВОЕНИЕ)</w:t>
            </w:r>
          </w:p>
        </w:tc>
        <w:tc>
          <w:tcPr>
            <w:tcW w:w="6039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(класс, категория, классный чин и тому подобное)</w:t>
            </w:r>
          </w:p>
        </w:tc>
      </w:tr>
      <w:tr w:rsidR="00145A19" w:rsidRPr="001735B7" w:rsidTr="001735B7">
        <w:tc>
          <w:tcPr>
            <w:tcW w:w="710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952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УВОЛЬНЕНИЕ</w:t>
            </w:r>
          </w:p>
        </w:tc>
        <w:tc>
          <w:tcPr>
            <w:tcW w:w="6039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Увольнение с работы</w:t>
            </w:r>
          </w:p>
        </w:tc>
      </w:tr>
      <w:tr w:rsidR="00145A19" w:rsidRPr="001735B7" w:rsidTr="001735B7">
        <w:tc>
          <w:tcPr>
            <w:tcW w:w="710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952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ЗАПРЕТ ЗАНИМАТЬ ДОЛЖНОСТЬ (ВИД ДЕЯТЕЛЬНОСТИ)</w:t>
            </w:r>
          </w:p>
        </w:tc>
        <w:tc>
          <w:tcPr>
            <w:tcW w:w="6039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Лишение права в соответствии с приговором суда занимать определенные должности или заниматься определенной деятельностью</w:t>
            </w:r>
          </w:p>
        </w:tc>
      </w:tr>
    </w:tbl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2.5.4.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В </w:t>
      </w:r>
      <w:hyperlink r:id="rId57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указываются наименование должности (работы), специальности, профессии с указанием квалификации, конкретный вид поручаемой работы и наименование структурного подразделения (если условие о работе в конкретном структурном подразделении включено в трудовой договор).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Записи о наименовании трудовой функции (должности (работы), специальности, профессии с указанием квалификации, конкретном виде поручаемой работы) заполняются в соответствии со штатным расписанием работодателя.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В случае если в соответствии с федеральными законами с выполнением работ по определенным должностям, специальностям или профессиям связано предоставление льгот либо наличие ограничений, то наименование этих должностей, специальностей или профессий и квалификационные требования к ним должны соответствовать наименованиям и требованиям, предусмотренным соответствующими квалификационными справочниками или соответствующими положениям профессиональных </w:t>
      </w:r>
      <w:hyperlink r:id="rId58" w:history="1">
        <w:r w:rsidRPr="001735B7">
          <w:rPr>
            <w:rFonts w:ascii="Times New Roman" w:hAnsi="Times New Roman" w:cs="Times New Roman"/>
            <w:sz w:val="27"/>
            <w:szCs w:val="27"/>
          </w:rPr>
          <w:t>стандартов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&lt;5&gt; или реестров соответствующих должностей.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B7"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59" w:history="1">
        <w:r w:rsidRPr="001735B7">
          <w:rPr>
            <w:rFonts w:ascii="Times New Roman" w:hAnsi="Times New Roman" w:cs="Times New Roman"/>
            <w:sz w:val="24"/>
            <w:szCs w:val="24"/>
          </w:rPr>
          <w:t>Статьи 57</w:t>
        </w:r>
      </w:hyperlink>
      <w:r w:rsidRPr="001735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1735B7">
          <w:rPr>
            <w:rFonts w:ascii="Times New Roman" w:hAnsi="Times New Roman" w:cs="Times New Roman"/>
            <w:sz w:val="24"/>
            <w:szCs w:val="24"/>
          </w:rPr>
          <w:t>195.3</w:t>
        </w:r>
      </w:hyperlink>
      <w:r w:rsidRPr="001735B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1, ст. 3; 2015,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18, ст. 2625).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Для государственных и муниципальных служащих также указывается код должности по соответствующему реестру должностей.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Установление (присвоение) работнику второй и последующей профессии, специальности или иной квалификации заполняется с указанием разрядов, классов или иных категорий этих профессий, специальностей или уровней квалификации </w:t>
      </w:r>
      <w:r w:rsidRPr="001735B7">
        <w:rPr>
          <w:rFonts w:ascii="Times New Roman" w:hAnsi="Times New Roman" w:cs="Times New Roman"/>
          <w:sz w:val="27"/>
          <w:szCs w:val="27"/>
        </w:rPr>
        <w:lastRenderedPageBreak/>
        <w:t>(класс, категория, классный чин и тому подобное).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Если в соответствии с приговором суда осужденный и не отбывший наказание работник лишен права занимать определенные должности или заниматься определенной деятельностью &lt;6&gt;, вносится запись о том, на каком основании, на какой срок и какую должность он лишен права занимать (какой деятельностью лишен права заниматься).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--------------------------------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5B7">
        <w:rPr>
          <w:rFonts w:ascii="Times New Roman" w:hAnsi="Times New Roman" w:cs="Times New Roman"/>
          <w:sz w:val="24"/>
          <w:szCs w:val="24"/>
        </w:rPr>
        <w:t>&lt;6</w:t>
      </w:r>
      <w:proofErr w:type="gramStart"/>
      <w:r w:rsidRPr="001735B7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1735B7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61" w:history="1">
        <w:r w:rsidRPr="001735B7">
          <w:rPr>
            <w:rFonts w:ascii="Times New Roman" w:hAnsi="Times New Roman" w:cs="Times New Roman"/>
            <w:sz w:val="24"/>
            <w:szCs w:val="24"/>
          </w:rPr>
          <w:t>статьей 47</w:t>
        </w:r>
      </w:hyperlink>
      <w:r w:rsidRPr="001735B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(Собрание законодательства Российской Федерации, 1996,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25, ст. 2954; 2011,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50, ст. 7362) и </w:t>
      </w:r>
      <w:hyperlink r:id="rId62" w:history="1">
        <w:r w:rsidRPr="001735B7">
          <w:rPr>
            <w:rFonts w:ascii="Times New Roman" w:hAnsi="Times New Roman" w:cs="Times New Roman"/>
            <w:sz w:val="24"/>
            <w:szCs w:val="24"/>
          </w:rPr>
          <w:t>статьей 84</w:t>
        </w:r>
      </w:hyperlink>
      <w:r w:rsidRPr="001735B7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1, ст. 3; 2013, </w:t>
      </w:r>
      <w:r w:rsidR="001735B7" w:rsidRPr="001735B7">
        <w:rPr>
          <w:rFonts w:ascii="Times New Roman" w:hAnsi="Times New Roman" w:cs="Times New Roman"/>
          <w:sz w:val="24"/>
          <w:szCs w:val="24"/>
        </w:rPr>
        <w:t>№</w:t>
      </w:r>
      <w:r w:rsidRPr="001735B7">
        <w:rPr>
          <w:rFonts w:ascii="Times New Roman" w:hAnsi="Times New Roman" w:cs="Times New Roman"/>
          <w:sz w:val="24"/>
          <w:szCs w:val="24"/>
        </w:rPr>
        <w:t xml:space="preserve"> 27, ст. 3477).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_GoBack"/>
      <w:bookmarkEnd w:id="3"/>
      <w:r w:rsidRPr="001735B7">
        <w:rPr>
          <w:rFonts w:ascii="Times New Roman" w:hAnsi="Times New Roman" w:cs="Times New Roman"/>
          <w:sz w:val="27"/>
          <w:szCs w:val="27"/>
        </w:rPr>
        <w:t xml:space="preserve">2.5.4.1. В </w:t>
      </w:r>
      <w:hyperlink r:id="rId63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"Работа в районах Крайнего Севера/Работа в местностях, приравненных к районам Крайнего Севера" указывается один из следующих кодов: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7654"/>
      </w:tblGrid>
      <w:tr w:rsidR="00145A19" w:rsidRPr="001735B7">
        <w:tc>
          <w:tcPr>
            <w:tcW w:w="1417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Код</w:t>
            </w:r>
          </w:p>
        </w:tc>
        <w:tc>
          <w:tcPr>
            <w:tcW w:w="7654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Территориальные условия работы</w:t>
            </w:r>
          </w:p>
        </w:tc>
      </w:tr>
      <w:tr w:rsidR="00145A19" w:rsidRPr="001735B7">
        <w:tc>
          <w:tcPr>
            <w:tcW w:w="1417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РКС</w:t>
            </w:r>
          </w:p>
        </w:tc>
        <w:tc>
          <w:tcPr>
            <w:tcW w:w="7654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работа в районах Крайнего Севера</w:t>
            </w:r>
          </w:p>
        </w:tc>
      </w:tr>
      <w:tr w:rsidR="00145A19" w:rsidRPr="001735B7">
        <w:tc>
          <w:tcPr>
            <w:tcW w:w="1417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МКС</w:t>
            </w:r>
          </w:p>
        </w:tc>
        <w:tc>
          <w:tcPr>
            <w:tcW w:w="7654" w:type="dxa"/>
          </w:tcPr>
          <w:p w:rsidR="00145A19" w:rsidRPr="001735B7" w:rsidRDefault="00145A19" w:rsidP="001735B7">
            <w:pPr>
              <w:pStyle w:val="ConsPlusNormal"/>
              <w:spacing w:after="120" w:line="288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1735B7">
              <w:rPr>
                <w:rFonts w:ascii="Times New Roman" w:hAnsi="Times New Roman" w:cs="Times New Roman"/>
                <w:sz w:val="27"/>
                <w:szCs w:val="27"/>
              </w:rPr>
              <w:t>работа в местностях, приравненных к районам Крайнего Севера</w:t>
            </w:r>
          </w:p>
        </w:tc>
      </w:tr>
    </w:tbl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Графа заполняется в отношении зарегистрированных лиц, осуществляющих работу в районах Крайнего Севера/работу в местностях, приравненных к районам Крайнего Севера.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1735B7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1735B7">
        <w:rPr>
          <w:rFonts w:ascii="Times New Roman" w:hAnsi="Times New Roman" w:cs="Times New Roman"/>
          <w:sz w:val="27"/>
          <w:szCs w:val="27"/>
        </w:rPr>
        <w:t xml:space="preserve">. 2.5.4.1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введен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 xml:space="preserve"> </w:t>
      </w:r>
      <w:hyperlink r:id="rId64" w:history="1">
        <w:r w:rsidRPr="001735B7">
          <w:rPr>
            <w:rFonts w:ascii="Times New Roman" w:hAnsi="Times New Roman" w:cs="Times New Roman"/>
            <w:sz w:val="27"/>
            <w:szCs w:val="27"/>
          </w:rPr>
          <w:t>Постановлением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Правления </w:t>
      </w:r>
      <w:r w:rsidR="001735B7">
        <w:rPr>
          <w:rFonts w:ascii="Times New Roman" w:hAnsi="Times New Roman" w:cs="Times New Roman"/>
          <w:sz w:val="27"/>
          <w:szCs w:val="27"/>
        </w:rPr>
        <w:t>ПФР</w:t>
      </w:r>
      <w:r w:rsidRPr="001735B7">
        <w:rPr>
          <w:rFonts w:ascii="Times New Roman" w:hAnsi="Times New Roman" w:cs="Times New Roman"/>
          <w:sz w:val="27"/>
          <w:szCs w:val="27"/>
        </w:rPr>
        <w:t xml:space="preserve"> от 27.10.2020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769п)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2.5.5. В </w:t>
      </w:r>
      <w:hyperlink r:id="rId65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"Код выполняемой функции" указывается кодовое обозначение занятия, соответствующее занимаемой должности (профессии), виду трудовой деятельности, осуществляемой на рабочем месте при исполнении трудовых функций (работ, обязанностей), состоящее из пяти цифровых знаков в формате "XXXX.X", где: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первые четыре знака - код наименования группы занятий в Общероссийском </w:t>
      </w:r>
      <w:hyperlink r:id="rId66" w:history="1">
        <w:r w:rsidRPr="001735B7">
          <w:rPr>
            <w:rFonts w:ascii="Times New Roman" w:hAnsi="Times New Roman" w:cs="Times New Roman"/>
            <w:sz w:val="27"/>
            <w:szCs w:val="27"/>
          </w:rPr>
          <w:t>классификаторе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занятий;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пятый знак - контрольное число.</w:t>
      </w:r>
    </w:p>
    <w:p w:rsidR="00145A19" w:rsidRPr="001735B7" w:rsidRDefault="00145A19" w:rsidP="001735B7">
      <w:pPr>
        <w:pStyle w:val="ConsPlusNormal"/>
        <w:spacing w:after="12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1735B7">
        <w:rPr>
          <w:rFonts w:ascii="Times New Roman" w:hAnsi="Times New Roman" w:cs="Times New Roman"/>
          <w:sz w:val="27"/>
          <w:szCs w:val="27"/>
        </w:rPr>
        <w:t>пп</w:t>
      </w:r>
      <w:proofErr w:type="spellEnd"/>
      <w:r w:rsidRPr="001735B7">
        <w:rPr>
          <w:rFonts w:ascii="Times New Roman" w:hAnsi="Times New Roman" w:cs="Times New Roman"/>
          <w:sz w:val="27"/>
          <w:szCs w:val="27"/>
        </w:rPr>
        <w:t xml:space="preserve">. 2.5.5 в ред. </w:t>
      </w:r>
      <w:hyperlink r:id="rId67" w:history="1">
        <w:r w:rsidRPr="001735B7">
          <w:rPr>
            <w:rFonts w:ascii="Times New Roman" w:hAnsi="Times New Roman" w:cs="Times New Roman"/>
            <w:sz w:val="27"/>
            <w:szCs w:val="27"/>
          </w:rPr>
          <w:t>Постановления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Правления </w:t>
      </w:r>
      <w:r w:rsidR="001735B7">
        <w:rPr>
          <w:rFonts w:ascii="Times New Roman" w:hAnsi="Times New Roman" w:cs="Times New Roman"/>
          <w:sz w:val="27"/>
          <w:szCs w:val="27"/>
        </w:rPr>
        <w:t>ПФР</w:t>
      </w:r>
      <w:r w:rsidRPr="001735B7">
        <w:rPr>
          <w:rFonts w:ascii="Times New Roman" w:hAnsi="Times New Roman" w:cs="Times New Roman"/>
          <w:sz w:val="27"/>
          <w:szCs w:val="27"/>
        </w:rPr>
        <w:t xml:space="preserve"> от 27.10.2020 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 xml:space="preserve"> 769п)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2.5.6.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В </w:t>
      </w:r>
      <w:hyperlink r:id="rId68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"Причины увольнения, пункт, часть статьи, статья Трудового кодекса Российской Федерации, федерального закона" подраздела "Наименование" </w:t>
      </w:r>
      <w:r w:rsidRPr="001735B7">
        <w:rPr>
          <w:rFonts w:ascii="Times New Roman" w:hAnsi="Times New Roman" w:cs="Times New Roman"/>
          <w:sz w:val="27"/>
          <w:szCs w:val="27"/>
        </w:rPr>
        <w:lastRenderedPageBreak/>
        <w:t xml:space="preserve">указываются без каких-либо сокращений причина прекращения трудового договора в соответствии с положениями Трудового </w:t>
      </w:r>
      <w:hyperlink r:id="rId69" w:history="1">
        <w:r w:rsidRPr="001735B7">
          <w:rPr>
            <w:rFonts w:ascii="Times New Roman" w:hAnsi="Times New Roman" w:cs="Times New Roman"/>
            <w:sz w:val="27"/>
            <w:szCs w:val="27"/>
          </w:rPr>
          <w:t>кодекса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Российской Федерации или иного федерального закона и пункт, часть статьи, статья Трудового </w:t>
      </w:r>
      <w:hyperlink r:id="rId70" w:history="1">
        <w:r w:rsidRPr="001735B7">
          <w:rPr>
            <w:rFonts w:ascii="Times New Roman" w:hAnsi="Times New Roman" w:cs="Times New Roman"/>
            <w:sz w:val="27"/>
            <w:szCs w:val="27"/>
          </w:rPr>
          <w:t>кодекса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Российской Федерации или иного федерального закона, являющиеся основанием для увольнения.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2.5.7. 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В </w:t>
      </w:r>
      <w:hyperlink r:id="rId71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"Наименование документа" подраздела "Основание" указываются данные документа, подтверждающего оформление (прекращение) трудовых отношений (приема, перевода, приостановления, увольнения и так далее), - наименование документа, дата и номер документа (приказа (распоряжения), иного решения или документа страхователя).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122"/>
      <w:bookmarkEnd w:id="4"/>
      <w:r w:rsidRPr="001735B7">
        <w:rPr>
          <w:rFonts w:ascii="Times New Roman" w:hAnsi="Times New Roman" w:cs="Times New Roman"/>
          <w:sz w:val="27"/>
          <w:szCs w:val="27"/>
        </w:rPr>
        <w:t xml:space="preserve">2.5.8. В </w:t>
      </w:r>
      <w:hyperlink r:id="rId72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"Дата" подраздела "Основание" дата указывается в формате ДД.ММ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>ГГГ.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2.5.9. В </w:t>
      </w:r>
      <w:hyperlink r:id="rId73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"Номер документа" подраздела "Основание" указывается номер приказа (распоряжения) или иного документа без указания знака "</w:t>
      </w:r>
      <w:r w:rsidR="001735B7">
        <w:rPr>
          <w:rFonts w:ascii="Times New Roman" w:hAnsi="Times New Roman" w:cs="Times New Roman"/>
          <w:sz w:val="27"/>
          <w:szCs w:val="27"/>
        </w:rPr>
        <w:t>№</w:t>
      </w:r>
      <w:r w:rsidRPr="001735B7">
        <w:rPr>
          <w:rFonts w:ascii="Times New Roman" w:hAnsi="Times New Roman" w:cs="Times New Roman"/>
          <w:sz w:val="27"/>
          <w:szCs w:val="27"/>
        </w:rPr>
        <w:t>".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124"/>
      <w:bookmarkEnd w:id="5"/>
      <w:r w:rsidRPr="001735B7">
        <w:rPr>
          <w:rFonts w:ascii="Times New Roman" w:hAnsi="Times New Roman" w:cs="Times New Roman"/>
          <w:sz w:val="27"/>
          <w:szCs w:val="27"/>
        </w:rPr>
        <w:t xml:space="preserve">2.6. В случае если требуется отменить запись в ранее представленных страхователем сведениях о трудовой деятельности по зарегистрированному лицу, страхователем представляется </w:t>
      </w:r>
      <w:hyperlink r:id="rId74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СЗВ-ТД, заполненная в полном соответствии с первоначальными сведениями, которые требуется отменить, при этом в </w:t>
      </w:r>
      <w:hyperlink r:id="rId75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"Признак отмены записи сведений о приеме, переводе, увольнении" проставляется знак "X".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2.7. В случае если требуется скорректировать (исправить) ранее представленные сведения о трудовой деятельности по зарегистрированному лицу, необходимо отменить ранее представленные сведения в соответствии с </w:t>
      </w:r>
      <w:hyperlink w:anchor="P124" w:history="1">
        <w:r w:rsidRPr="001735B7">
          <w:rPr>
            <w:rFonts w:ascii="Times New Roman" w:hAnsi="Times New Roman" w:cs="Times New Roman"/>
            <w:sz w:val="27"/>
            <w:szCs w:val="27"/>
          </w:rPr>
          <w:t>пунктом 2.6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настоящего Порядка, и в следующей строке заполнить скорректированные (исправленные) сведения.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2.8. Если за время работы зарегистрированного лица наименование страхователя изменяется, то об этом отдельной строкой в </w:t>
      </w:r>
      <w:hyperlink r:id="rId76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"Сведения о приеме, переводе, увольнении" раздела "Сведения о трудовой деятельности зарегистрированного лица" указывается "Переименование".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В </w:t>
      </w:r>
      <w:hyperlink r:id="rId77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"Дата (число, месяц, год) приема, перевода, увольнения" указывается дата, с которой произошло изменение наименования страхователя, в формате "ДД.ММ</w:t>
      </w:r>
      <w:proofErr w:type="gramStart"/>
      <w:r w:rsidRPr="001735B7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1735B7">
        <w:rPr>
          <w:rFonts w:ascii="Times New Roman" w:hAnsi="Times New Roman" w:cs="Times New Roman"/>
          <w:sz w:val="27"/>
          <w:szCs w:val="27"/>
        </w:rPr>
        <w:t>ГГГ".</w:t>
      </w:r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735B7">
        <w:rPr>
          <w:rFonts w:ascii="Times New Roman" w:hAnsi="Times New Roman" w:cs="Times New Roman"/>
          <w:sz w:val="27"/>
          <w:szCs w:val="27"/>
        </w:rPr>
        <w:t xml:space="preserve">В </w:t>
      </w:r>
      <w:hyperlink r:id="rId78" w:history="1">
        <w:r w:rsidRPr="001735B7">
          <w:rPr>
            <w:rFonts w:ascii="Times New Roman" w:hAnsi="Times New Roman" w:cs="Times New Roman"/>
            <w:sz w:val="27"/>
            <w:szCs w:val="27"/>
          </w:rPr>
          <w:t>графе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"Трудовая функция (должность, профессия, специальность, квалификация, конкретный вид поручаемой работы), структурное подразделение" подраздела "Наименование" указывается, что "Старое наименование" с конкретного числа переименовано в "Новое наименование страхователя".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735B7">
        <w:rPr>
          <w:rFonts w:ascii="Times New Roman" w:hAnsi="Times New Roman" w:cs="Times New Roman"/>
          <w:sz w:val="27"/>
          <w:szCs w:val="27"/>
        </w:rPr>
        <w:t>В графах "</w:t>
      </w:r>
      <w:hyperlink r:id="rId79" w:history="1">
        <w:r w:rsidRPr="001735B7">
          <w:rPr>
            <w:rFonts w:ascii="Times New Roman" w:hAnsi="Times New Roman" w:cs="Times New Roman"/>
            <w:sz w:val="27"/>
            <w:szCs w:val="27"/>
          </w:rPr>
          <w:t>Наименование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документа", </w:t>
      </w:r>
      <w:hyperlink r:id="rId80" w:history="1">
        <w:r w:rsidRPr="001735B7">
          <w:rPr>
            <w:rFonts w:ascii="Times New Roman" w:hAnsi="Times New Roman" w:cs="Times New Roman"/>
            <w:sz w:val="27"/>
            <w:szCs w:val="27"/>
          </w:rPr>
          <w:t>"Дата"</w:t>
        </w:r>
      </w:hyperlink>
      <w:r w:rsidRPr="001735B7">
        <w:rPr>
          <w:rFonts w:ascii="Times New Roman" w:hAnsi="Times New Roman" w:cs="Times New Roman"/>
          <w:sz w:val="27"/>
          <w:szCs w:val="27"/>
        </w:rPr>
        <w:t>, "</w:t>
      </w:r>
      <w:hyperlink r:id="rId81" w:history="1">
        <w:r w:rsidRPr="001735B7">
          <w:rPr>
            <w:rFonts w:ascii="Times New Roman" w:hAnsi="Times New Roman" w:cs="Times New Roman"/>
            <w:sz w:val="27"/>
            <w:szCs w:val="27"/>
          </w:rPr>
          <w:t>Номер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документа" подраздела </w:t>
      </w:r>
      <w:r w:rsidRPr="001735B7">
        <w:rPr>
          <w:rFonts w:ascii="Times New Roman" w:hAnsi="Times New Roman" w:cs="Times New Roman"/>
          <w:sz w:val="27"/>
          <w:szCs w:val="27"/>
        </w:rPr>
        <w:lastRenderedPageBreak/>
        <w:t>"Основание" указываются реквизиты приказов (распоряжений), иных решений или документов, подтверждающих изменение наименования страхователя.</w:t>
      </w:r>
      <w:proofErr w:type="gramEnd"/>
    </w:p>
    <w:p w:rsidR="00145A19" w:rsidRPr="001735B7" w:rsidRDefault="00145A19" w:rsidP="001735B7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735B7">
        <w:rPr>
          <w:rFonts w:ascii="Times New Roman" w:hAnsi="Times New Roman" w:cs="Times New Roman"/>
          <w:sz w:val="27"/>
          <w:szCs w:val="27"/>
        </w:rPr>
        <w:t xml:space="preserve">2.9. При представлении сведений о трудовой деятельности зарегистрированного лица по состоянию на 1 января 2020 года страхователем представляется </w:t>
      </w:r>
      <w:hyperlink r:id="rId82" w:history="1">
        <w:r w:rsidRPr="001735B7">
          <w:rPr>
            <w:rFonts w:ascii="Times New Roman" w:hAnsi="Times New Roman" w:cs="Times New Roman"/>
            <w:sz w:val="27"/>
            <w:szCs w:val="27"/>
          </w:rPr>
          <w:t>форма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СЗВ-ТД, заполненная в соответствии с </w:t>
      </w:r>
      <w:hyperlink w:anchor="P68" w:history="1">
        <w:r w:rsidRPr="001735B7">
          <w:rPr>
            <w:rFonts w:ascii="Times New Roman" w:hAnsi="Times New Roman" w:cs="Times New Roman"/>
            <w:sz w:val="27"/>
            <w:szCs w:val="27"/>
          </w:rPr>
          <w:t>подпунктами 2.5.1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- </w:t>
      </w:r>
      <w:hyperlink w:anchor="P122" w:history="1">
        <w:r w:rsidRPr="001735B7">
          <w:rPr>
            <w:rFonts w:ascii="Times New Roman" w:hAnsi="Times New Roman" w:cs="Times New Roman"/>
            <w:sz w:val="27"/>
            <w:szCs w:val="27"/>
          </w:rPr>
          <w:t>2.5.8</w:t>
        </w:r>
      </w:hyperlink>
      <w:r w:rsidRPr="001735B7">
        <w:rPr>
          <w:rFonts w:ascii="Times New Roman" w:hAnsi="Times New Roman" w:cs="Times New Roman"/>
          <w:sz w:val="27"/>
          <w:szCs w:val="27"/>
        </w:rPr>
        <w:t xml:space="preserve"> настоящего Порядка, со сведениями о последнем (по состоянию на указанную дату) кадровом мероприятии.</w:t>
      </w:r>
    </w:p>
    <w:sectPr w:rsidR="00145A19" w:rsidRPr="001735B7" w:rsidSect="001735B7">
      <w:headerReference w:type="default" r:id="rId83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91" w:rsidRDefault="00B95D91" w:rsidP="001735B7">
      <w:pPr>
        <w:spacing w:after="0" w:line="240" w:lineRule="auto"/>
      </w:pPr>
      <w:r>
        <w:separator/>
      </w:r>
    </w:p>
  </w:endnote>
  <w:endnote w:type="continuationSeparator" w:id="0">
    <w:p w:rsidR="00B95D91" w:rsidRDefault="00B95D91" w:rsidP="0017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91" w:rsidRDefault="00B95D91" w:rsidP="001735B7">
      <w:pPr>
        <w:spacing w:after="0" w:line="240" w:lineRule="auto"/>
      </w:pPr>
      <w:r>
        <w:separator/>
      </w:r>
    </w:p>
  </w:footnote>
  <w:footnote w:type="continuationSeparator" w:id="0">
    <w:p w:rsidR="00B95D91" w:rsidRDefault="00B95D91" w:rsidP="0017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068086"/>
      <w:docPartObj>
        <w:docPartGallery w:val="Page Numbers (Top of Page)"/>
        <w:docPartUnique/>
      </w:docPartObj>
    </w:sdtPr>
    <w:sdtContent>
      <w:p w:rsidR="001735B7" w:rsidRDefault="001735B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C0E">
          <w:rPr>
            <w:noProof/>
          </w:rPr>
          <w:t>9</w:t>
        </w:r>
        <w:r>
          <w:fldChar w:fldCharType="end"/>
        </w:r>
      </w:p>
    </w:sdtContent>
  </w:sdt>
  <w:p w:rsidR="001735B7" w:rsidRDefault="001735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A19"/>
    <w:rsid w:val="00145A19"/>
    <w:rsid w:val="001735B7"/>
    <w:rsid w:val="001D57E3"/>
    <w:rsid w:val="00B95D91"/>
    <w:rsid w:val="00F7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5B7"/>
  </w:style>
  <w:style w:type="paragraph" w:styleId="a5">
    <w:name w:val="footer"/>
    <w:basedOn w:val="a"/>
    <w:link w:val="a6"/>
    <w:uiPriority w:val="99"/>
    <w:unhideWhenUsed/>
    <w:rsid w:val="0017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5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5A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7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35B7"/>
  </w:style>
  <w:style w:type="paragraph" w:styleId="a5">
    <w:name w:val="footer"/>
    <w:basedOn w:val="a"/>
    <w:link w:val="a6"/>
    <w:uiPriority w:val="99"/>
    <w:unhideWhenUsed/>
    <w:rsid w:val="0017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669C442A7E3E048E4B69D5BDA2D8E2C9CB7BD36A59E7538842823790ECF1A70855DA0557D6819249C6EFE51F8603D5855191F1914A3A00o8pDN" TargetMode="External"/><Relationship Id="rId18" Type="http://schemas.openxmlformats.org/officeDocument/2006/relationships/hyperlink" Target="consultantplus://offline/ref=AB669C442A7E3E048E4B69D5BDA2D8E2CEC377D4615FE7538842823790ECF1A70855DA0651D28ECE1E89EEB95BD410D5865193F58Do4pAN" TargetMode="External"/><Relationship Id="rId26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39" Type="http://schemas.openxmlformats.org/officeDocument/2006/relationships/hyperlink" Target="consultantplus://offline/ref=AB669C442A7E3E048E4B69D5BDA2D8E2C9C476D16B53E7538842823790ECF1A70855DA0557D685984CC6EFE51F8603D5855191F1914A3A00o8pDN" TargetMode="External"/><Relationship Id="rId21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34" Type="http://schemas.openxmlformats.org/officeDocument/2006/relationships/hyperlink" Target="consultantplus://offline/ref=AB669C442A7E3E048E4B69D5BDA2D8E2C9C476D16B53E7538842823790ECF1A70855DA0557D6859B47C6EFE51F8603D5855191F1914A3A00o8pDN" TargetMode="External"/><Relationship Id="rId42" Type="http://schemas.openxmlformats.org/officeDocument/2006/relationships/hyperlink" Target="consultantplus://offline/ref=AB669C442A7E3E048E4B69D5BDA2D8E2C9C476D16B53E7538842823790ECF1A70855DA0557D685984CC6EFE51F8603D5855191F1914A3A00o8pDN" TargetMode="External"/><Relationship Id="rId47" Type="http://schemas.openxmlformats.org/officeDocument/2006/relationships/hyperlink" Target="consultantplus://offline/ref=AB669C442A7E3E048E4B69D5BDA2D8E2C9C476D16B53E7538842823790ECF1A70855DA0557D6859846C6EFE51F8603D5855191F1914A3A00o8pDN" TargetMode="External"/><Relationship Id="rId50" Type="http://schemas.openxmlformats.org/officeDocument/2006/relationships/hyperlink" Target="consultantplus://offline/ref=AB669C442A7E3E048E4B69D5BDA2D8E2C9CB74DB6559E7538842823790ECF1A70855DA0557D686911B9CFFE156D309CB824B8FF78F4Ao3p8N" TargetMode="External"/><Relationship Id="rId55" Type="http://schemas.openxmlformats.org/officeDocument/2006/relationships/hyperlink" Target="consultantplus://offline/ref=AB669C442A7E3E048E4B69D5BDA2D8E2C9C476D16B53E7538842823790ECF1A70855DA0557D6859E4DC6EFE51F8603D5855191F1914A3A00o8pDN" TargetMode="External"/><Relationship Id="rId63" Type="http://schemas.openxmlformats.org/officeDocument/2006/relationships/hyperlink" Target="consultantplus://offline/ref=AB669C442A7E3E048E4B69D5BDA2D8E2C9C476D16B53E7538842823790ECF1A70855DA0753DDD1CB0B98B6B45CCD0ED19C4D91F7o8pDN" TargetMode="External"/><Relationship Id="rId68" Type="http://schemas.openxmlformats.org/officeDocument/2006/relationships/hyperlink" Target="consultantplus://offline/ref=AB669C442A7E3E048E4B69D5BDA2D8E2C9C476D16B53E7538842823790ECF1A70855DA0557D6859E47C6EFE51F8603D5855191F1914A3A00o8pDN" TargetMode="External"/><Relationship Id="rId76" Type="http://schemas.openxmlformats.org/officeDocument/2006/relationships/hyperlink" Target="consultantplus://offline/ref=AB669C442A7E3E048E4B69D5BDA2D8E2C9C476D16B53E7538842823790ECF1A70855DA0557D6859E4CC6EFE51F8603D5855191F1914A3A00o8pDN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AB669C442A7E3E048E4B69D5BDA2D8E2C9C476D16052E7538842823790ECF1A70855DA0557D6859B4CC6EFE51F8603D5855191F1914A3A00o8pDN" TargetMode="External"/><Relationship Id="rId71" Type="http://schemas.openxmlformats.org/officeDocument/2006/relationships/hyperlink" Target="consultantplus://offline/ref=AB669C442A7E3E048E4B69D5BDA2D8E2C9C476D16B53E7538842823790ECF1A70855DA0557D6859E46C6EFE51F8603D5855191F1914A3A00o8pD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B669C442A7E3E048E4B69D5BDA2D8E2CEC377D4615FE7538842823790ECF1A70855DA0650D48ECE1E89EEB95BD410D5865193F58Do4pAN" TargetMode="External"/><Relationship Id="rId29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11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24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32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37" Type="http://schemas.openxmlformats.org/officeDocument/2006/relationships/hyperlink" Target="consultantplus://offline/ref=AB669C442A7E3E048E4B69D5BDA2D8E2C9C476D16B53E7538842823790ECF1A70855DA0557D685984FC6EFE51F8603D5855191F1914A3A00o8pDN" TargetMode="External"/><Relationship Id="rId40" Type="http://schemas.openxmlformats.org/officeDocument/2006/relationships/hyperlink" Target="consultantplus://offline/ref=AB669C442A7E3E048E4B69D5BDA2D8E2C9C476D16B53E7538842823790ECF1A70855DA0557D685984BC6EFE51F8603D5855191F1914A3A00o8pDN" TargetMode="External"/><Relationship Id="rId45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53" Type="http://schemas.openxmlformats.org/officeDocument/2006/relationships/hyperlink" Target="consultantplus://offline/ref=AB669C442A7E3E048E4B69D5BDA2D8E2C9C476D16B53E7538842823790ECF1A70855DA0557D6859946C6EFE51F8603D5855191F1914A3A00o8pDN" TargetMode="External"/><Relationship Id="rId58" Type="http://schemas.openxmlformats.org/officeDocument/2006/relationships/hyperlink" Target="consultantplus://offline/ref=AB669C442A7E3E048E4B69D5BDA2D8E2CBC675D6615DE7538842823790ECF1A70855DA0557D6859F4DC6EFE51F8603D5855191F1914A3A00o8pDN" TargetMode="External"/><Relationship Id="rId66" Type="http://schemas.openxmlformats.org/officeDocument/2006/relationships/hyperlink" Target="consultantplus://offline/ref=AB669C442A7E3E048E4B69D5BDA2D8E2C9CB74D1615CE7538842823790ECF1A71A55820957D19B9A4BD3B9B459oDp1N" TargetMode="External"/><Relationship Id="rId74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79" Type="http://schemas.openxmlformats.org/officeDocument/2006/relationships/hyperlink" Target="consultantplus://offline/ref=AB669C442A7E3E048E4B69D5BDA2D8E2C9C476D16B53E7538842823790ECF1A70855DA0557D6859E46C6EFE51F8603D5855191F1914A3A00o8pDN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AB669C442A7E3E048E4B69D5BDA2D8E2CEC270D56259E7538842823790ECF1A70855DA0557D6879A4BC6EFE51F8603D5855191F1914A3A00o8pDN" TargetMode="External"/><Relationship Id="rId82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19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14" Type="http://schemas.openxmlformats.org/officeDocument/2006/relationships/hyperlink" Target="consultantplus://offline/ref=AB669C442A7E3E048E4B69D5BDA2D8E2C9CB7BD36A59E7538842823790ECF1A70855DA0654D085911B9CFFE156D309CB824B8FF78F4Ao3p8N" TargetMode="External"/><Relationship Id="rId22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27" Type="http://schemas.openxmlformats.org/officeDocument/2006/relationships/hyperlink" Target="consultantplus://offline/ref=AB669C442A7E3E048E4B69D5BDA2D8E2C9C476D16B53E7538842823790ECF1A70855DA0557D6859C4DC6EFE51F8603D5855191F1914A3A00o8pDN" TargetMode="External"/><Relationship Id="rId30" Type="http://schemas.openxmlformats.org/officeDocument/2006/relationships/hyperlink" Target="consultantplus://offline/ref=AB669C442A7E3E048E4B69D5BDA2D8E2C9C476D16B53E7538842823790ECF1A70855DA0557D6849C49C6EFE51F8603D5855191F1914A3A00o8pDN" TargetMode="External"/><Relationship Id="rId35" Type="http://schemas.openxmlformats.org/officeDocument/2006/relationships/hyperlink" Target="consultantplus://offline/ref=AB669C442A7E3E048E4B69D5BDA2D8E2C9C476D16B53E7538842823790ECF1A70855DA0557D6859B46C6EFE51F8603D5855191F1914A3A00o8pDN" TargetMode="External"/><Relationship Id="rId43" Type="http://schemas.openxmlformats.org/officeDocument/2006/relationships/hyperlink" Target="consultantplus://offline/ref=AB669C442A7E3E048E4B69D5BDA2D8E2C9C476D16B53E7538842823790ECF1A70855DA0557D685984AC6EFE51F8603D5855191F1914A3A00o8pDN" TargetMode="External"/><Relationship Id="rId48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56" Type="http://schemas.openxmlformats.org/officeDocument/2006/relationships/hyperlink" Target="consultantplus://offline/ref=AB669C442A7E3E048E4B69D5BDA2D8E2C9C476D16B53E7538842823790ECF1A70855DA0557D6859E4CC6EFE51F8603D5855191F1914A3A00o8pDN" TargetMode="External"/><Relationship Id="rId64" Type="http://schemas.openxmlformats.org/officeDocument/2006/relationships/hyperlink" Target="consultantplus://offline/ref=AB669C442A7E3E048E4B69D5BDA2D8E2C9C476D16052E7538842823790ECF1A70855DA0557D6859B47C6EFE51F8603D5855191F1914A3A00o8pDN" TargetMode="External"/><Relationship Id="rId69" Type="http://schemas.openxmlformats.org/officeDocument/2006/relationships/hyperlink" Target="consultantplus://offline/ref=AB669C442A7E3E048E4B69D5BDA2D8E2C9CB7BD36A59E7538842823790ECF1A71A55820957D19B9A4BD3B9B459oDp1N" TargetMode="External"/><Relationship Id="rId77" Type="http://schemas.openxmlformats.org/officeDocument/2006/relationships/hyperlink" Target="consultantplus://offline/ref=AB669C442A7E3E048E4B69D5BDA2D8E2C9C476D16B53E7538842823790ECF1A70855DA0557D6859E4DC6EFE51F8603D5855191F1914A3A00o8pDN" TargetMode="External"/><Relationship Id="rId8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51" Type="http://schemas.openxmlformats.org/officeDocument/2006/relationships/hyperlink" Target="consultantplus://offline/ref=AB669C442A7E3E048E4B69D5BDA2D8E2C9C476D16052E7538842823790ECF1A70855DA0557D6859B4BC6EFE51F8603D5855191F1914A3A00o8pDN" TargetMode="External"/><Relationship Id="rId72" Type="http://schemas.openxmlformats.org/officeDocument/2006/relationships/hyperlink" Target="consultantplus://offline/ref=AB669C442A7E3E048E4B69D5BDA2D8E2C9C476D16B53E7538842823790ECF1A70855DA0557D6859F4FC6EFE51F8603D5855191F1914A3A00o8pDN" TargetMode="External"/><Relationship Id="rId80" Type="http://schemas.openxmlformats.org/officeDocument/2006/relationships/hyperlink" Target="consultantplus://offline/ref=AB669C442A7E3E048E4B69D5BDA2D8E2C9C476D16B53E7538842823790ECF1A70855DA0557D6859F4FC6EFE51F8603D5855191F1914A3A00o8pDN" TargetMode="Externa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B669C442A7E3E048E4B69D5BDA2D8E2C9CB7BD36A59E7538842823790ECF1A71A55820957D19B9A4BD3B9B459oDp1N" TargetMode="External"/><Relationship Id="rId17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25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33" Type="http://schemas.openxmlformats.org/officeDocument/2006/relationships/hyperlink" Target="consultantplus://offline/ref=AB669C442A7E3E048E4B69D5BDA2D8E2C9C476D16B53E7538842823790ECF1A70855DA0557D6859B48C6EFE51F8603D5855191F1914A3A00o8pDN" TargetMode="External"/><Relationship Id="rId38" Type="http://schemas.openxmlformats.org/officeDocument/2006/relationships/hyperlink" Target="consultantplus://offline/ref=AB669C442A7E3E048E4B69D5BDA2D8E2C9C476D16B53E7538842823790ECF1A70855DA0557D685984DC6EFE51F8603D5855191F1914A3A00o8pDN" TargetMode="External"/><Relationship Id="rId46" Type="http://schemas.openxmlformats.org/officeDocument/2006/relationships/hyperlink" Target="consultantplus://offline/ref=AB669C442A7E3E048E4B69D5BDA2D8E2C9C071D4605AE7538842823790ECF1A71A55820957D19B9A4BD3B9B459oDp1N" TargetMode="External"/><Relationship Id="rId59" Type="http://schemas.openxmlformats.org/officeDocument/2006/relationships/hyperlink" Target="consultantplus://offline/ref=AB669C442A7E3E048E4B69D5BDA2D8E2C9CB7BD36A59E7538842823790ECF1A70855DA0754DE8ECE1E89EEB95BD410D5865193F58Do4pAN" TargetMode="External"/><Relationship Id="rId67" Type="http://schemas.openxmlformats.org/officeDocument/2006/relationships/hyperlink" Target="consultantplus://offline/ref=AB669C442A7E3E048E4B69D5BDA2D8E2C9C476D16052E7538842823790ECF1A70855DA0557D6859848C6EFE51F8603D5855191F1914A3A00o8pDN" TargetMode="External"/><Relationship Id="rId20" Type="http://schemas.openxmlformats.org/officeDocument/2006/relationships/hyperlink" Target="consultantplus://offline/ref=AB669C442A7E3E048E4B69D5BDA2D8E2CEC377D4615FE7538842823790ECF1A70855DA0651D28ECE1E89EEB95BD410D5865193F58Do4pAN" TargetMode="External"/><Relationship Id="rId41" Type="http://schemas.openxmlformats.org/officeDocument/2006/relationships/hyperlink" Target="consultantplus://offline/ref=AB669C442A7E3E048E4B69D5BDA2D8E2C9C476D16B53E7538842823790ECF1A70855DA0557D685984DC6EFE51F8603D5855191F1914A3A00o8pDN" TargetMode="External"/><Relationship Id="rId54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62" Type="http://schemas.openxmlformats.org/officeDocument/2006/relationships/hyperlink" Target="consultantplus://offline/ref=AB669C442A7E3E048E4B69D5BDA2D8E2C9CB7BD36A59E7538842823790ECF1A70855DA0155D48ECE1E89EEB95BD410D5865193F58Do4pAN" TargetMode="External"/><Relationship Id="rId70" Type="http://schemas.openxmlformats.org/officeDocument/2006/relationships/hyperlink" Target="consultantplus://offline/ref=AB669C442A7E3E048E4B69D5BDA2D8E2C9CB7BD36A59E7538842823790ECF1A71A55820957D19B9A4BD3B9B459oDp1N" TargetMode="External"/><Relationship Id="rId75" Type="http://schemas.openxmlformats.org/officeDocument/2006/relationships/hyperlink" Target="consultantplus://offline/ref=AB669C442A7E3E048E4B69D5BDA2D8E2C9C476D16B53E7538842823790ECF1A70855DA0557D6859E4EC6EFE51F8603D5855191F1914A3A00o8pDN" TargetMode="External"/><Relationship Id="rId83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23" Type="http://schemas.openxmlformats.org/officeDocument/2006/relationships/hyperlink" Target="consultantplus://offline/ref=AB669C442A7E3E048E4B69D5BDA2D8E2CEC377D4615FE7538842823790ECF1A70855DA0651D28ECE1E89EEB95BD410D5865193F58Do4pAN" TargetMode="External"/><Relationship Id="rId28" Type="http://schemas.openxmlformats.org/officeDocument/2006/relationships/hyperlink" Target="consultantplus://offline/ref=AB669C442A7E3E048E4B69D5BDA2D8E2C9C476D16B53E7538842823790ECF1A70855DA0557D6859C4BC6EFE51F8603D5855191F1914A3A00o8pDN" TargetMode="External"/><Relationship Id="rId36" Type="http://schemas.openxmlformats.org/officeDocument/2006/relationships/hyperlink" Target="consultantplus://offline/ref=AB669C442A7E3E048E4B69D5BDA2D8E2C9C476D16B53E7538842823790ECF1A70855DA0557D6859B46C6EFE51F8603D5855191F1914A3A00o8pDN" TargetMode="External"/><Relationship Id="rId49" Type="http://schemas.openxmlformats.org/officeDocument/2006/relationships/hyperlink" Target="consultantplus://offline/ref=AB669C442A7E3E048E4B69D5BDA2D8E2C9C476D16B53E7538842823790ECF1A70855DA0557D685994FC6EFE51F8603D5855191F1914A3A00o8pDN" TargetMode="External"/><Relationship Id="rId57" Type="http://schemas.openxmlformats.org/officeDocument/2006/relationships/hyperlink" Target="consultantplus://offline/ref=AB669C442A7E3E048E4B69D5BDA2D8E2C9C476D16B53E7538842823790ECF1A70855DA0557D6859E49C6EFE51F8603D5855191F1914A3A00o8pDN" TargetMode="External"/><Relationship Id="rId10" Type="http://schemas.openxmlformats.org/officeDocument/2006/relationships/hyperlink" Target="consultantplus://offline/ref=AB669C442A7E3E048E4B69D5BDA2D8E2C9C476D16B53E7538842823790ECF1A70855DA0557D6859B4AC6EFE51F8603D5855191F1914A3A00o8pDN" TargetMode="External"/><Relationship Id="rId31" Type="http://schemas.openxmlformats.org/officeDocument/2006/relationships/hyperlink" Target="consultantplus://offline/ref=AB669C442A7E3E048E4B69D5BDA2D8E2CEC374D06052E7538842823790ECF1A71A55820957D19B9A4BD3B9B459oDp1N" TargetMode="External"/><Relationship Id="rId44" Type="http://schemas.openxmlformats.org/officeDocument/2006/relationships/hyperlink" Target="consultantplus://offline/ref=AB669C442A7E3E048E4B69D5BDA2D8E2C9C476D16B53E7538842823790ECF1A70855DA0557D6859849C6EFE51F8603D5855191F1914A3A00o8pDN" TargetMode="External"/><Relationship Id="rId52" Type="http://schemas.openxmlformats.org/officeDocument/2006/relationships/hyperlink" Target="consultantplus://offline/ref=AB669C442A7E3E048E4B69D5BDA2D8E2C9C476D16B53E7538842823790ECF1A70855DA0557D6859E4FC6EFE51F8603D5855191F1914A3A00o8pDN" TargetMode="External"/><Relationship Id="rId60" Type="http://schemas.openxmlformats.org/officeDocument/2006/relationships/hyperlink" Target="consultantplus://offline/ref=AB669C442A7E3E048E4B69D5BDA2D8E2C9CB7BD36A59E7538842823790ECF1A70855DA0655D68D911B9CFFE156D309CB824B8FF78F4Ao3p8N" TargetMode="External"/><Relationship Id="rId65" Type="http://schemas.openxmlformats.org/officeDocument/2006/relationships/hyperlink" Target="consultantplus://offline/ref=AB669C442A7E3E048E4B69D5BDA2D8E2C9C476D16B53E7538842823790ECF1A70855DA075FDDD1CB0B98B6B45CCD0ED19C4D91F7o8pDN" TargetMode="External"/><Relationship Id="rId73" Type="http://schemas.openxmlformats.org/officeDocument/2006/relationships/hyperlink" Target="consultantplus://offline/ref=AB669C442A7E3E048E4B69D5BDA2D8E2C9C476D16B53E7538842823790ECF1A70855DA0557D6859F4EC6EFE51F8603D5855191F1914A3A00o8pDN" TargetMode="External"/><Relationship Id="rId78" Type="http://schemas.openxmlformats.org/officeDocument/2006/relationships/hyperlink" Target="consultantplus://offline/ref=AB669C442A7E3E048E4B69D5BDA2D8E2C9C476D16B53E7538842823790ECF1A70855DA0557D6859E49C6EFE51F8603D5855191F1914A3A00o8pDN" TargetMode="External"/><Relationship Id="rId81" Type="http://schemas.openxmlformats.org/officeDocument/2006/relationships/hyperlink" Target="consultantplus://offline/ref=AB669C442A7E3E048E4B69D5BDA2D8E2C9C476D16B53E7538842823790ECF1A70855DA0557D6859F4EC6EFE51F8603D5855191F1914A3A00o8p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4792</Words>
  <Characters>27317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32045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Калистратова Наталия Станиславовна</dc:creator>
  <cp:lastModifiedBy>Калистратова Наталия Станиславовна</cp:lastModifiedBy>
  <cp:revision>3</cp:revision>
  <dcterms:created xsi:type="dcterms:W3CDTF">2022-04-07T13:41:00Z</dcterms:created>
  <dcterms:modified xsi:type="dcterms:W3CDTF">2022-04-07T13:55:00Z</dcterms:modified>
</cp:coreProperties>
</file>